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98" w:rsidRPr="009851DF" w:rsidRDefault="00446A0F" w:rsidP="009851DF">
      <w:pPr>
        <w:spacing w:afterLines="50" w:after="120" w:line="0" w:lineRule="atLeast"/>
        <w:ind w:left="-5"/>
        <w:rPr>
          <w:rFonts w:ascii="游明朝" w:eastAsia="游明朝" w:hAnsi="游明朝"/>
        </w:rPr>
      </w:pPr>
      <w:r w:rsidRPr="009851DF">
        <w:rPr>
          <w:rFonts w:ascii="游明朝" w:eastAsia="游明朝" w:hAnsi="游明朝"/>
          <w:sz w:val="22"/>
          <w:szCs w:val="28"/>
        </w:rPr>
        <w:t>日独スイス教会協議会報告</w:t>
      </w:r>
      <w:r w:rsidRPr="009851DF">
        <w:rPr>
          <w:rFonts w:ascii="游明朝" w:eastAsia="游明朝" w:hAnsi="游明朝"/>
        </w:rPr>
        <w:t xml:space="preserve"> </w:t>
      </w:r>
    </w:p>
    <w:p w:rsidR="009851DF" w:rsidRPr="00446A0F" w:rsidRDefault="00446A0F" w:rsidP="00446A0F">
      <w:pPr>
        <w:spacing w:after="0" w:line="0" w:lineRule="atLeast"/>
        <w:ind w:left="-5"/>
        <w:rPr>
          <w:rFonts w:ascii="游明朝" w:eastAsia="游明朝" w:hAnsi="游明朝"/>
          <w:b/>
          <w:bCs/>
          <w:sz w:val="28"/>
          <w:szCs w:val="24"/>
        </w:rPr>
      </w:pPr>
      <w:r w:rsidRPr="009851DF">
        <w:rPr>
          <w:rFonts w:ascii="游明朝" w:eastAsia="游明朝" w:hAnsi="游明朝"/>
          <w:b/>
          <w:bCs/>
          <w:sz w:val="28"/>
          <w:szCs w:val="24"/>
        </w:rPr>
        <w:t>「もうひとつの宗教改革」</w:t>
      </w:r>
      <w:r>
        <w:rPr>
          <w:rFonts w:ascii="游明朝" w:eastAsia="游明朝" w:hAnsi="游明朝" w:hint="eastAsia"/>
          <w:b/>
          <w:bCs/>
          <w:sz w:val="28"/>
          <w:szCs w:val="24"/>
        </w:rPr>
        <w:t xml:space="preserve"> </w:t>
      </w:r>
      <w:r w:rsidRPr="009851DF">
        <w:rPr>
          <w:rFonts w:ascii="游明朝" w:eastAsia="游明朝" w:hAnsi="游明朝"/>
          <w:sz w:val="24"/>
          <w:szCs w:val="24"/>
        </w:rPr>
        <w:t>牧師</w:t>
      </w:r>
      <w:r w:rsidRPr="009851DF">
        <w:rPr>
          <w:rFonts w:ascii="游明朝" w:eastAsia="游明朝" w:hAnsi="游明朝"/>
          <w:sz w:val="24"/>
          <w:szCs w:val="24"/>
        </w:rPr>
        <w:t xml:space="preserve"> </w:t>
      </w:r>
      <w:r w:rsidRPr="009851DF">
        <w:rPr>
          <w:rFonts w:ascii="游明朝" w:eastAsia="游明朝" w:hAnsi="游明朝"/>
          <w:sz w:val="24"/>
          <w:szCs w:val="24"/>
        </w:rPr>
        <w:t>大石周平</w:t>
      </w:r>
      <w:r w:rsidRPr="009851DF">
        <w:rPr>
          <w:rFonts w:ascii="游明朝" w:eastAsia="游明朝" w:hAnsi="游明朝"/>
          <w:sz w:val="24"/>
          <w:szCs w:val="24"/>
        </w:rPr>
        <w:t xml:space="preserve">  </w:t>
      </w:r>
    </w:p>
    <w:p w:rsidR="009851DF" w:rsidRPr="009851DF" w:rsidRDefault="009851DF" w:rsidP="009851DF">
      <w:pPr>
        <w:spacing w:after="0" w:line="0" w:lineRule="atLeast"/>
        <w:ind w:left="-5"/>
        <w:rPr>
          <w:rFonts w:ascii="游明朝" w:eastAsia="游明朝" w:hAnsi="游明朝"/>
          <w:sz w:val="22"/>
        </w:rPr>
      </w:pPr>
    </w:p>
    <w:p w:rsidR="00246E98" w:rsidRDefault="00446A0F" w:rsidP="009851DF">
      <w:pPr>
        <w:spacing w:after="0" w:line="0" w:lineRule="atLeast"/>
        <w:ind w:left="-5" w:firstLineChars="100" w:firstLine="210"/>
        <w:jc w:val="both"/>
        <w:rPr>
          <w:rFonts w:ascii="游明朝" w:eastAsia="游明朝" w:hAnsi="游明朝"/>
          <w:sz w:val="21"/>
          <w:szCs w:val="24"/>
        </w:rPr>
      </w:pPr>
      <w:r w:rsidRPr="009851DF">
        <w:rPr>
          <w:rFonts w:ascii="游明朝" w:eastAsia="游明朝" w:hAnsi="游明朝"/>
          <w:sz w:val="21"/>
          <w:szCs w:val="24"/>
        </w:rPr>
        <w:t>四月二九日～五月六日、スイスのアールガウ州を拠点に行われた協議会に、日本キリスト教協議会（ＮＣＣ）ドイツ語圏教会関係委員として参加しました。一五一九年にチューリヒ大聖堂で歴史的なマタイの連続講解を</w:t>
      </w:r>
      <w:r w:rsidR="009851DF">
        <w:rPr>
          <w:rFonts w:ascii="游明朝" w:eastAsia="游明朝" w:hAnsi="游明朝"/>
          <w:sz w:val="21"/>
          <w:szCs w:val="24"/>
        </w:rPr>
        <w:t>始めたツヴィングリの宗教改革から五〇〇年を記念して、</w:t>
      </w:r>
      <w:r w:rsidR="009851DF">
        <w:rPr>
          <w:rFonts w:ascii="游明朝" w:eastAsia="游明朝" w:hAnsi="游明朝" w:hint="eastAsia"/>
          <w:sz w:val="21"/>
          <w:szCs w:val="24"/>
        </w:rPr>
        <w:t>（</w:t>
      </w:r>
      <w:r w:rsidR="009851DF">
        <w:rPr>
          <w:rFonts w:ascii="游明朝" w:eastAsia="游明朝" w:hAnsi="游明朝"/>
          <w:sz w:val="21"/>
          <w:szCs w:val="24"/>
        </w:rPr>
        <w:t>ルター</w:t>
      </w:r>
      <w:r w:rsidR="009851DF">
        <w:rPr>
          <w:rFonts w:ascii="游明朝" w:eastAsia="游明朝" w:hAnsi="游明朝" w:hint="eastAsia"/>
          <w:sz w:val="21"/>
          <w:szCs w:val="24"/>
        </w:rPr>
        <w:t>の改革とは異なる強調点をもつ）</w:t>
      </w:r>
      <w:r w:rsidRPr="009851DF">
        <w:rPr>
          <w:rFonts w:ascii="游明朝" w:eastAsia="游明朝" w:hAnsi="游明朝"/>
          <w:sz w:val="21"/>
          <w:szCs w:val="24"/>
        </w:rPr>
        <w:t>「もうひとつの宗教改革」という主題が掲げられ、改革教会の伝統に焦点が当てられました。</w:t>
      </w:r>
      <w:r w:rsidR="009851DF">
        <w:rPr>
          <w:rFonts w:ascii="游明朝" w:eastAsia="游明朝" w:hAnsi="游明朝" w:hint="eastAsia"/>
          <w:sz w:val="21"/>
          <w:szCs w:val="24"/>
        </w:rPr>
        <w:t>同協議会が</w:t>
      </w:r>
      <w:r w:rsidR="009851DF">
        <w:rPr>
          <w:rFonts w:ascii="游明朝" w:eastAsia="游明朝" w:hAnsi="游明朝"/>
          <w:sz w:val="21"/>
          <w:szCs w:val="24"/>
        </w:rPr>
        <w:t>スイスで</w:t>
      </w:r>
      <w:r w:rsidR="009851DF" w:rsidRPr="009851DF">
        <w:rPr>
          <w:rFonts w:ascii="游明朝" w:eastAsia="游明朝" w:hAnsi="游明朝"/>
          <w:sz w:val="21"/>
          <w:szCs w:val="24"/>
        </w:rPr>
        <w:t>開催</w:t>
      </w:r>
      <w:r w:rsidR="009851DF">
        <w:rPr>
          <w:rFonts w:ascii="游明朝" w:eastAsia="游明朝" w:hAnsi="游明朝" w:hint="eastAsia"/>
          <w:sz w:val="21"/>
          <w:szCs w:val="24"/>
        </w:rPr>
        <w:t>されたの</w:t>
      </w:r>
      <w:r w:rsidR="009851DF" w:rsidRPr="009851DF">
        <w:rPr>
          <w:rFonts w:ascii="游明朝" w:eastAsia="游明朝" w:hAnsi="游明朝"/>
          <w:sz w:val="21"/>
          <w:szCs w:val="24"/>
        </w:rPr>
        <w:t>は</w:t>
      </w:r>
      <w:r w:rsidR="009851DF">
        <w:rPr>
          <w:rFonts w:ascii="游明朝" w:eastAsia="游明朝" w:hAnsi="游明朝" w:hint="eastAsia"/>
          <w:sz w:val="21"/>
          <w:szCs w:val="24"/>
        </w:rPr>
        <w:t>、</w:t>
      </w:r>
      <w:r w:rsidR="009851DF" w:rsidRPr="009851DF">
        <w:rPr>
          <w:rFonts w:ascii="游明朝" w:eastAsia="游明朝" w:hAnsi="游明朝"/>
          <w:sz w:val="21"/>
          <w:szCs w:val="24"/>
        </w:rPr>
        <w:t>今回が初めてでした</w:t>
      </w:r>
      <w:r w:rsidR="009851DF">
        <w:rPr>
          <w:rFonts w:ascii="游明朝" w:eastAsia="游明朝" w:hAnsi="游明朝" w:hint="eastAsia"/>
          <w:sz w:val="21"/>
          <w:szCs w:val="24"/>
        </w:rPr>
        <w:t>。</w:t>
      </w:r>
      <w:r w:rsidR="009851DF">
        <w:rPr>
          <w:rFonts w:ascii="游明朝" w:eastAsia="游明朝" w:hAnsi="游明朝"/>
          <w:sz w:val="21"/>
          <w:szCs w:val="24"/>
        </w:rPr>
        <w:t>ルター派の強いドイツ福音主義教会とは長年</w:t>
      </w:r>
      <w:r w:rsidR="009851DF">
        <w:rPr>
          <w:rFonts w:ascii="游明朝" w:eastAsia="游明朝" w:hAnsi="游明朝" w:hint="eastAsia"/>
          <w:sz w:val="21"/>
          <w:szCs w:val="24"/>
        </w:rPr>
        <w:t>協議会</w:t>
      </w:r>
      <w:r w:rsidR="009851DF">
        <w:rPr>
          <w:rFonts w:ascii="游明朝" w:eastAsia="游明朝" w:hAnsi="游明朝"/>
          <w:sz w:val="21"/>
          <w:szCs w:val="24"/>
        </w:rPr>
        <w:t>が</w:t>
      </w:r>
      <w:r w:rsidR="009851DF">
        <w:rPr>
          <w:rFonts w:ascii="游明朝" w:eastAsia="游明朝" w:hAnsi="游明朝" w:hint="eastAsia"/>
          <w:sz w:val="21"/>
          <w:szCs w:val="24"/>
        </w:rPr>
        <w:t>もたれていた</w:t>
      </w:r>
      <w:r w:rsidRPr="009851DF">
        <w:rPr>
          <w:rFonts w:ascii="游明朝" w:eastAsia="游明朝" w:hAnsi="游明朝"/>
          <w:sz w:val="21"/>
          <w:szCs w:val="24"/>
        </w:rPr>
        <w:t>のですが、</w:t>
      </w:r>
      <w:r w:rsidR="009851DF">
        <w:rPr>
          <w:rFonts w:ascii="游明朝" w:eastAsia="游明朝" w:hAnsi="游明朝"/>
          <w:sz w:val="21"/>
          <w:szCs w:val="24"/>
        </w:rPr>
        <w:t>二〇一六年から</w:t>
      </w:r>
      <w:r w:rsidR="009851DF">
        <w:rPr>
          <w:rFonts w:ascii="游明朝" w:eastAsia="游明朝" w:hAnsi="游明朝" w:hint="eastAsia"/>
          <w:sz w:val="21"/>
          <w:szCs w:val="24"/>
        </w:rPr>
        <w:t>そこに、</w:t>
      </w:r>
      <w:r w:rsidR="009851DF">
        <w:rPr>
          <w:rFonts w:ascii="游明朝" w:eastAsia="游明朝" w:hAnsi="游明朝"/>
          <w:sz w:val="21"/>
          <w:szCs w:val="24"/>
        </w:rPr>
        <w:t>スイスプロテスタント連盟</w:t>
      </w:r>
      <w:r w:rsidR="009851DF">
        <w:rPr>
          <w:rFonts w:ascii="游明朝" w:eastAsia="游明朝" w:hAnsi="游明朝" w:hint="eastAsia"/>
          <w:sz w:val="21"/>
          <w:szCs w:val="24"/>
        </w:rPr>
        <w:t>が</w:t>
      </w:r>
      <w:r w:rsidR="009851DF">
        <w:rPr>
          <w:rFonts w:ascii="游明朝" w:eastAsia="游明朝" w:hAnsi="游明朝"/>
          <w:sz w:val="21"/>
          <w:szCs w:val="24"/>
        </w:rPr>
        <w:t>加わ</w:t>
      </w:r>
      <w:r w:rsidR="009851DF">
        <w:rPr>
          <w:rFonts w:ascii="游明朝" w:eastAsia="游明朝" w:hAnsi="游明朝" w:hint="eastAsia"/>
          <w:sz w:val="21"/>
          <w:szCs w:val="24"/>
        </w:rPr>
        <w:t>り、新たな交わりが始まっていたのです</w:t>
      </w:r>
      <w:r w:rsidRPr="009851DF">
        <w:rPr>
          <w:rFonts w:ascii="游明朝" w:eastAsia="游明朝" w:hAnsi="游明朝"/>
          <w:sz w:val="21"/>
          <w:szCs w:val="24"/>
        </w:rPr>
        <w:t>（三年前の</w:t>
      </w:r>
      <w:r>
        <w:rPr>
          <w:rFonts w:ascii="游明朝" w:eastAsia="游明朝" w:hAnsi="游明朝" w:hint="eastAsia"/>
          <w:sz w:val="21"/>
          <w:szCs w:val="24"/>
        </w:rPr>
        <w:t>協議会の報告書</w:t>
      </w:r>
      <w:r w:rsidRPr="009851DF">
        <w:rPr>
          <w:rFonts w:ascii="游明朝" w:eastAsia="游明朝" w:hAnsi="游明朝"/>
          <w:sz w:val="21"/>
          <w:szCs w:val="24"/>
        </w:rPr>
        <w:t>『いま、宗教改革を生きる</w:t>
      </w:r>
      <w:r w:rsidR="009851DF">
        <w:rPr>
          <w:rFonts w:ascii="游明朝" w:eastAsia="游明朝" w:hAnsi="游明朝" w:hint="eastAsia"/>
          <w:sz w:val="21"/>
          <w:szCs w:val="24"/>
        </w:rPr>
        <w:t>――耳を傾け共に歩む――</w:t>
      </w:r>
      <w:r w:rsidRPr="009851DF">
        <w:rPr>
          <w:rFonts w:ascii="游明朝" w:eastAsia="游明朝" w:hAnsi="游明朝"/>
          <w:sz w:val="21"/>
          <w:szCs w:val="24"/>
        </w:rPr>
        <w:t>』が</w:t>
      </w:r>
      <w:r w:rsidR="009851DF">
        <w:rPr>
          <w:rFonts w:ascii="游明朝" w:eastAsia="游明朝" w:hAnsi="游明朝" w:hint="eastAsia"/>
          <w:sz w:val="21"/>
          <w:szCs w:val="24"/>
        </w:rPr>
        <w:t>、いのちのことば社から</w:t>
      </w:r>
      <w:r>
        <w:rPr>
          <w:rFonts w:ascii="游明朝" w:eastAsia="游明朝" w:hAnsi="游明朝"/>
          <w:sz w:val="21"/>
          <w:szCs w:val="24"/>
        </w:rPr>
        <w:t>出版されています。</w:t>
      </w:r>
      <w:r>
        <w:rPr>
          <w:rFonts w:ascii="游明朝" w:eastAsia="游明朝" w:hAnsi="游明朝" w:hint="eastAsia"/>
          <w:sz w:val="21"/>
          <w:szCs w:val="24"/>
        </w:rPr>
        <w:t>筆者</w:t>
      </w:r>
      <w:r w:rsidRPr="009851DF">
        <w:rPr>
          <w:rFonts w:ascii="游明朝" w:eastAsia="游明朝" w:hAnsi="游明朝"/>
          <w:sz w:val="21"/>
          <w:szCs w:val="24"/>
        </w:rPr>
        <w:t>も</w:t>
      </w:r>
      <w:r>
        <w:rPr>
          <w:rFonts w:ascii="游明朝" w:eastAsia="游明朝" w:hAnsi="游明朝" w:hint="eastAsia"/>
          <w:sz w:val="21"/>
          <w:szCs w:val="24"/>
        </w:rPr>
        <w:t>翻訳チームに加わるとともに、</w:t>
      </w:r>
      <w:r w:rsidRPr="009851DF">
        <w:rPr>
          <w:rFonts w:ascii="游明朝" w:eastAsia="游明朝" w:hAnsi="游明朝"/>
          <w:sz w:val="21"/>
          <w:szCs w:val="24"/>
        </w:rPr>
        <w:t>詩編歌に関する一文を寄せました）。</w:t>
      </w:r>
      <w:r w:rsidRPr="009851DF">
        <w:rPr>
          <w:rFonts w:ascii="游明朝" w:eastAsia="游明朝" w:hAnsi="游明朝"/>
          <w:sz w:val="21"/>
          <w:szCs w:val="24"/>
        </w:rPr>
        <w:t xml:space="preserve"> </w:t>
      </w:r>
    </w:p>
    <w:p w:rsidR="009851DF" w:rsidRPr="009851DF" w:rsidRDefault="009851DF" w:rsidP="009851DF">
      <w:pPr>
        <w:spacing w:after="0" w:line="0" w:lineRule="atLeast"/>
        <w:ind w:left="-5" w:firstLineChars="100" w:firstLine="210"/>
        <w:jc w:val="both"/>
        <w:rPr>
          <w:rFonts w:ascii="游明朝" w:eastAsia="游明朝" w:hAnsi="游明朝"/>
          <w:sz w:val="21"/>
          <w:szCs w:val="24"/>
        </w:rPr>
      </w:pPr>
    </w:p>
    <w:p w:rsidR="00246E98" w:rsidRPr="009851DF" w:rsidRDefault="00446A0F" w:rsidP="00446A0F">
      <w:pPr>
        <w:spacing w:after="0" w:line="0" w:lineRule="atLeast"/>
        <w:ind w:left="-15" w:firstLine="200"/>
        <w:jc w:val="both"/>
        <w:rPr>
          <w:rFonts w:ascii="游明朝" w:eastAsia="游明朝" w:hAnsi="游明朝" w:hint="eastAsia"/>
          <w:sz w:val="21"/>
          <w:szCs w:val="24"/>
        </w:rPr>
      </w:pPr>
      <w:r w:rsidRPr="009851DF">
        <w:rPr>
          <w:rFonts w:ascii="游明朝" w:eastAsia="游明朝" w:hAnsi="游明朝"/>
          <w:sz w:val="21"/>
          <w:szCs w:val="24"/>
        </w:rPr>
        <w:t>前回は、ドイツ・スイスからの代表が福島のいわき市を訪問されまし</w:t>
      </w:r>
      <w:r w:rsidR="009851DF" w:rsidRPr="009851DF">
        <w:rPr>
          <w:rFonts w:ascii="游明朝" w:eastAsia="游明朝" w:hAnsi="游明朝"/>
          <w:sz w:val="21"/>
          <w:szCs w:val="24"/>
        </w:rPr>
        <w:t>たが、今回は、いわき市からの牧師も含む様々な教派の代表が、アー</w:t>
      </w:r>
      <w:r w:rsidR="009851DF" w:rsidRPr="009851DF">
        <w:rPr>
          <w:rFonts w:ascii="游明朝" w:eastAsia="游明朝" w:hAnsi="游明朝" w:hint="eastAsia"/>
          <w:sz w:val="21"/>
          <w:szCs w:val="24"/>
        </w:rPr>
        <w:t>ルガ</w:t>
      </w:r>
      <w:r w:rsidRPr="009851DF">
        <w:rPr>
          <w:rFonts w:ascii="游明朝" w:eastAsia="游明朝" w:hAnsi="游明朝"/>
          <w:sz w:val="21"/>
          <w:szCs w:val="24"/>
        </w:rPr>
        <w:t>ウ州で再会しまた出会うことになりました。アルプスが生んだ美しい湖を臨む研修ホテルでしたが、ここに向かう途中の車窓から、</w:t>
      </w:r>
      <w:r>
        <w:rPr>
          <w:rFonts w:ascii="游明朝" w:eastAsia="游明朝" w:hAnsi="游明朝" w:hint="eastAsia"/>
          <w:sz w:val="21"/>
          <w:szCs w:val="24"/>
        </w:rPr>
        <w:t>当地の</w:t>
      </w:r>
      <w:r w:rsidRPr="009851DF">
        <w:rPr>
          <w:rFonts w:ascii="游明朝" w:eastAsia="游明朝" w:hAnsi="游明朝"/>
          <w:sz w:val="21"/>
          <w:szCs w:val="24"/>
        </w:rPr>
        <w:t>原子力発電所の煙が見え</w:t>
      </w:r>
      <w:r w:rsidRPr="009851DF">
        <w:rPr>
          <w:rFonts w:ascii="游明朝" w:eastAsia="游明朝" w:hAnsi="游明朝"/>
          <w:sz w:val="21"/>
          <w:szCs w:val="24"/>
        </w:rPr>
        <w:t>た</w:t>
      </w:r>
      <w:r>
        <w:rPr>
          <w:rFonts w:ascii="游明朝" w:eastAsia="游明朝" w:hAnsi="游明朝" w:hint="eastAsia"/>
          <w:sz w:val="21"/>
          <w:szCs w:val="24"/>
        </w:rPr>
        <w:t>ことは象徴的だったと言わなければなりません</w:t>
      </w:r>
      <w:r w:rsidRPr="009851DF">
        <w:rPr>
          <w:rFonts w:ascii="游明朝" w:eastAsia="游明朝" w:hAnsi="游明朝"/>
          <w:sz w:val="21"/>
          <w:szCs w:val="24"/>
        </w:rPr>
        <w:t>。</w:t>
      </w:r>
    </w:p>
    <w:p w:rsidR="00246E98" w:rsidRDefault="00446A0F" w:rsidP="00446A0F">
      <w:pPr>
        <w:spacing w:after="0" w:line="0" w:lineRule="atLeast"/>
        <w:ind w:left="-15" w:firstLine="200"/>
        <w:jc w:val="both"/>
        <w:rPr>
          <w:rFonts w:ascii="游明朝" w:eastAsia="游明朝" w:hAnsi="游明朝"/>
          <w:sz w:val="21"/>
          <w:szCs w:val="24"/>
        </w:rPr>
      </w:pPr>
      <w:r w:rsidRPr="009851DF">
        <w:rPr>
          <w:rFonts w:ascii="游明朝" w:eastAsia="游明朝" w:hAnsi="游明朝"/>
          <w:sz w:val="21"/>
          <w:szCs w:val="24"/>
        </w:rPr>
        <w:t>今回の焦点は、ツヴィングリをはじめとする改革教会の伝統です。それは、今年発行のツヴィングリの記念切手に印字された改革者自身の言葉「神の御心のためになそう、何事か勇敢なことを！」に集約されますが、私なりにまとめると、「神の御前で、聖書原典の全体に御心を問いながら、共にキリストに従い、世の図式から解放されたものとして勇気をもって弱者に寄り添い、教会と社会の共同体に具体的に生きる霊肉のあり方について」となります。最初の三日間でホテルに缶詰めになって対話した際や、その後、宗教改革ゆかりの都市のフィールド</w:t>
      </w:r>
      <w:r w:rsidRPr="009851DF">
        <w:rPr>
          <w:rFonts w:ascii="游明朝" w:eastAsia="游明朝" w:hAnsi="游明朝"/>
          <w:sz w:val="21"/>
          <w:szCs w:val="24"/>
        </w:rPr>
        <w:t>ワークの中うかがった各講演題に、今回の関心の一端があらわれています</w:t>
      </w:r>
      <w:r w:rsidRPr="009851DF">
        <w:rPr>
          <w:rFonts w:ascii="游明朝" w:eastAsia="游明朝" w:hAnsi="游明朝"/>
          <w:sz w:val="21"/>
          <w:szCs w:val="24"/>
        </w:rPr>
        <w:t>――</w:t>
      </w:r>
      <w:r w:rsidRPr="009851DF">
        <w:rPr>
          <w:rFonts w:ascii="游明朝" w:eastAsia="游明朝" w:hAnsi="游明朝"/>
          <w:sz w:val="21"/>
          <w:szCs w:val="24"/>
        </w:rPr>
        <w:t>講演</w:t>
      </w:r>
      <w:r w:rsidRPr="009851DF">
        <w:rPr>
          <w:rFonts w:ascii="游明朝" w:eastAsia="游明朝" w:hAnsi="游明朝"/>
          <w:sz w:val="21"/>
          <w:szCs w:val="24"/>
        </w:rPr>
        <w:t>①</w:t>
      </w:r>
      <w:r w:rsidRPr="009851DF">
        <w:rPr>
          <w:rFonts w:ascii="游明朝" w:eastAsia="游明朝" w:hAnsi="游明朝"/>
          <w:sz w:val="21"/>
          <w:szCs w:val="24"/>
        </w:rPr>
        <w:t>「現実主義的な倫理の行為としてのツヴィングリ宗教改革」／講演</w:t>
      </w:r>
      <w:r>
        <w:rPr>
          <w:rFonts w:ascii="游明朝" w:eastAsia="游明朝" w:hAnsi="游明朝" w:hint="eastAsia"/>
          <w:sz w:val="21"/>
          <w:szCs w:val="24"/>
        </w:rPr>
        <w:t>②</w:t>
      </w:r>
      <w:r w:rsidRPr="009851DF">
        <w:rPr>
          <w:rFonts w:ascii="游明朝" w:eastAsia="游明朝" w:hAnsi="游明朝"/>
          <w:sz w:val="21"/>
          <w:szCs w:val="24"/>
        </w:rPr>
        <w:t>「『世俗の中の世俗の子』バルトのツヴィングリ受容～改革者の人間、教会、政治の理解に関して彼が覚えた緊張に光を当てて」／</w:t>
      </w:r>
      <w:r w:rsidRPr="009851DF">
        <w:rPr>
          <w:rFonts w:ascii="游明朝" w:eastAsia="游明朝" w:hAnsi="游明朝"/>
          <w:sz w:val="21"/>
          <w:szCs w:val="24"/>
        </w:rPr>
        <w:t xml:space="preserve"> </w:t>
      </w:r>
      <w:r w:rsidRPr="009851DF">
        <w:rPr>
          <w:rFonts w:ascii="游明朝" w:eastAsia="游明朝" w:hAnsi="游明朝"/>
          <w:sz w:val="21"/>
          <w:szCs w:val="24"/>
        </w:rPr>
        <w:t>講演</w:t>
      </w:r>
      <w:r w:rsidRPr="009851DF">
        <w:rPr>
          <w:rFonts w:ascii="游明朝" w:eastAsia="游明朝" w:hAnsi="游明朝"/>
          <w:sz w:val="21"/>
          <w:szCs w:val="24"/>
        </w:rPr>
        <w:t>③</w:t>
      </w:r>
      <w:r w:rsidRPr="009851DF">
        <w:rPr>
          <w:rFonts w:ascii="游明朝" w:eastAsia="游明朝" w:hAnsi="游明朝"/>
          <w:sz w:val="21"/>
          <w:szCs w:val="24"/>
        </w:rPr>
        <w:t>「約束に伴う義務～神との契約の社会的側面」／</w:t>
      </w:r>
      <w:r w:rsidRPr="009851DF">
        <w:rPr>
          <w:rFonts w:ascii="游明朝" w:eastAsia="游明朝" w:hAnsi="游明朝"/>
          <w:sz w:val="21"/>
          <w:szCs w:val="24"/>
        </w:rPr>
        <w:t xml:space="preserve"> </w:t>
      </w:r>
      <w:r w:rsidRPr="009851DF">
        <w:rPr>
          <w:rFonts w:ascii="游明朝" w:eastAsia="游明朝" w:hAnsi="游明朝"/>
          <w:sz w:val="21"/>
          <w:szCs w:val="24"/>
        </w:rPr>
        <w:t>講演</w:t>
      </w:r>
      <w:r w:rsidRPr="009851DF">
        <w:rPr>
          <w:rFonts w:ascii="游明朝" w:eastAsia="游明朝" w:hAnsi="游明朝"/>
          <w:sz w:val="21"/>
          <w:szCs w:val="24"/>
        </w:rPr>
        <w:t>④</w:t>
      </w:r>
      <w:r w:rsidRPr="009851DF">
        <w:rPr>
          <w:rFonts w:ascii="游明朝" w:eastAsia="游明朝" w:hAnsi="游明朝"/>
          <w:sz w:val="21"/>
          <w:szCs w:val="24"/>
        </w:rPr>
        <w:t>「（人文主義者）エラスムスと改革者たちによるその受容」</w:t>
      </w:r>
      <w:r w:rsidRPr="009851DF">
        <w:rPr>
          <w:rFonts w:ascii="游明朝" w:eastAsia="游明朝" w:hAnsi="游明朝"/>
          <w:sz w:val="21"/>
          <w:szCs w:val="24"/>
        </w:rPr>
        <w:t>――</w:t>
      </w:r>
      <w:r w:rsidRPr="009851DF">
        <w:rPr>
          <w:rFonts w:ascii="游明朝" w:eastAsia="游明朝" w:hAnsi="游明朝"/>
          <w:sz w:val="21"/>
          <w:szCs w:val="24"/>
        </w:rPr>
        <w:t>。</w:t>
      </w:r>
      <w:r w:rsidRPr="009851DF">
        <w:rPr>
          <w:rFonts w:ascii="游明朝" w:eastAsia="游明朝" w:hAnsi="游明朝"/>
          <w:sz w:val="21"/>
          <w:szCs w:val="24"/>
        </w:rPr>
        <w:t xml:space="preserve"> </w:t>
      </w:r>
    </w:p>
    <w:p w:rsidR="009851DF" w:rsidRPr="009851DF" w:rsidRDefault="009851DF" w:rsidP="009851DF">
      <w:pPr>
        <w:spacing w:after="0" w:line="0" w:lineRule="atLeast"/>
        <w:ind w:left="-15" w:firstLine="200"/>
        <w:jc w:val="both"/>
        <w:rPr>
          <w:rFonts w:ascii="游明朝" w:eastAsia="游明朝" w:hAnsi="游明朝"/>
          <w:sz w:val="21"/>
          <w:szCs w:val="24"/>
        </w:rPr>
      </w:pPr>
    </w:p>
    <w:p w:rsidR="00246E98" w:rsidRDefault="00446A0F" w:rsidP="009851DF">
      <w:pPr>
        <w:spacing w:after="0" w:line="0" w:lineRule="atLeast"/>
        <w:ind w:left="-15" w:firstLine="200"/>
        <w:jc w:val="both"/>
        <w:rPr>
          <w:rFonts w:ascii="游明朝" w:eastAsia="游明朝" w:hAnsi="游明朝"/>
          <w:sz w:val="21"/>
          <w:szCs w:val="24"/>
        </w:rPr>
      </w:pPr>
      <w:r w:rsidRPr="009851DF">
        <w:rPr>
          <w:rFonts w:ascii="游明朝" w:eastAsia="游明朝" w:hAnsi="游明朝"/>
          <w:sz w:val="21"/>
          <w:szCs w:val="24"/>
        </w:rPr>
        <w:t>私自身は、</w:t>
      </w:r>
      <w:r>
        <w:rPr>
          <w:rFonts w:ascii="游明朝" w:eastAsia="游明朝" w:hAnsi="游明朝" w:hint="eastAsia"/>
          <w:sz w:val="21"/>
          <w:szCs w:val="24"/>
        </w:rPr>
        <w:t>②</w:t>
      </w:r>
      <w:r w:rsidRPr="009851DF">
        <w:rPr>
          <w:rFonts w:ascii="游明朝" w:eastAsia="游明朝" w:hAnsi="游明朝"/>
          <w:sz w:val="21"/>
          <w:szCs w:val="24"/>
        </w:rPr>
        <w:t>への応答として、バルトのバルメン宣言に流れ入るツヴィングリ以来の「聞き」「信頼し」「服従する」キリスト者の生の理解につい</w:t>
      </w:r>
      <w:r w:rsidRPr="009851DF">
        <w:rPr>
          <w:rFonts w:ascii="游明朝" w:eastAsia="游明朝" w:hAnsi="游明朝"/>
          <w:sz w:val="21"/>
          <w:szCs w:val="24"/>
        </w:rPr>
        <w:t>て発題しました。日本では「令和」の始まりに浮足立つ日でしたが、バルメン宣言の強調した「キリストのみ」の主権と時の支配、個人の信仰に留まらない教会・社会を形成するキリスト者の応答責任の理解が大切だと学びました。</w:t>
      </w:r>
      <w:r w:rsidRPr="009851DF">
        <w:rPr>
          <w:rFonts w:ascii="游明朝" w:eastAsia="游明朝" w:hAnsi="游明朝"/>
          <w:sz w:val="21"/>
          <w:szCs w:val="24"/>
        </w:rPr>
        <w:t xml:space="preserve"> </w:t>
      </w:r>
      <w:r w:rsidRPr="009851DF">
        <w:rPr>
          <w:rFonts w:ascii="游明朝" w:eastAsia="游明朝" w:hAnsi="游明朝"/>
          <w:sz w:val="18"/>
          <w:szCs w:val="24"/>
        </w:rPr>
        <w:t xml:space="preserve"> </w:t>
      </w:r>
      <w:r w:rsidRPr="009851DF">
        <w:rPr>
          <w:rFonts w:ascii="游明朝" w:eastAsia="游明朝" w:hAnsi="游明朝"/>
          <w:sz w:val="21"/>
          <w:szCs w:val="24"/>
        </w:rPr>
        <w:t>四日目以降は、チューリヒ・バーゼルおよび首都ベルンを訪ねました。単に歴史</w:t>
      </w:r>
      <w:r w:rsidRPr="009851DF">
        <w:rPr>
          <w:rFonts w:ascii="游明朝" w:eastAsia="游明朝" w:hAnsi="游明朝"/>
          <w:sz w:val="21"/>
          <w:szCs w:val="24"/>
        </w:rPr>
        <w:t>を偲ぶだけでなく、各地の難民・移民の教会やあらゆる境界を越えたプラットホームの現場、老人福祉施設、具体的に地域の子どもたちに開かれた教会等を訪ね、移民の方々や、教会のディアコニアの指導者や奉仕者、福祉施設の従業員、クリスチャン</w:t>
      </w:r>
      <w:r>
        <w:rPr>
          <w:rFonts w:ascii="游明朝" w:eastAsia="游明朝" w:hAnsi="游明朝" w:hint="eastAsia"/>
          <w:sz w:val="21"/>
          <w:szCs w:val="24"/>
        </w:rPr>
        <w:t>の国会</w:t>
      </w:r>
      <w:r w:rsidRPr="009851DF">
        <w:rPr>
          <w:rFonts w:ascii="游明朝" w:eastAsia="游明朝" w:hAnsi="游明朝"/>
          <w:sz w:val="21"/>
          <w:szCs w:val="24"/>
        </w:rPr>
        <w:t>議</w:t>
      </w:r>
      <w:r w:rsidRPr="009851DF">
        <w:rPr>
          <w:rFonts w:ascii="游明朝" w:eastAsia="游明朝" w:hAnsi="游明朝"/>
          <w:sz w:val="21"/>
          <w:szCs w:val="24"/>
        </w:rPr>
        <w:t>員</w:t>
      </w:r>
      <w:r>
        <w:rPr>
          <w:rFonts w:ascii="游明朝" w:eastAsia="游明朝" w:hAnsi="游明朝"/>
          <w:sz w:val="21"/>
          <w:szCs w:val="24"/>
        </w:rPr>
        <w:t>などから直接話をうかがいました。スイスプロテスタント連盟の</w:t>
      </w:r>
      <w:r>
        <w:rPr>
          <w:rFonts w:ascii="游明朝" w:eastAsia="游明朝" w:hAnsi="游明朝" w:hint="eastAsia"/>
          <w:sz w:val="21"/>
          <w:szCs w:val="24"/>
        </w:rPr>
        <w:t>代表者</w:t>
      </w:r>
      <w:r w:rsidRPr="009851DF">
        <w:rPr>
          <w:rFonts w:ascii="游明朝" w:eastAsia="游明朝" w:hAnsi="游明朝"/>
          <w:sz w:val="21"/>
          <w:szCs w:val="24"/>
        </w:rPr>
        <w:t>いわく、このようにして具体的に「ツヴィングリ以来の改革派の伝統」が生きている、とのことでした。信仰とは、「われのため</w:t>
      </w:r>
      <w:r>
        <w:rPr>
          <w:rFonts w:ascii="游明朝" w:eastAsia="游明朝" w:hAnsi="游明朝" w:hint="eastAsia"/>
          <w:sz w:val="21"/>
          <w:szCs w:val="24"/>
        </w:rPr>
        <w:t>（pro me）</w:t>
      </w:r>
      <w:r w:rsidRPr="009851DF">
        <w:rPr>
          <w:rFonts w:ascii="游明朝" w:eastAsia="游明朝" w:hAnsi="游明朝"/>
          <w:sz w:val="21"/>
          <w:szCs w:val="24"/>
        </w:rPr>
        <w:t>」だけでなく「われらのため</w:t>
      </w:r>
      <w:r>
        <w:rPr>
          <w:rFonts w:ascii="游明朝" w:eastAsia="游明朝" w:hAnsi="游明朝" w:hint="eastAsia"/>
          <w:sz w:val="21"/>
          <w:szCs w:val="24"/>
        </w:rPr>
        <w:t>（pro nobis）</w:t>
      </w:r>
      <w:r w:rsidRPr="009851DF">
        <w:rPr>
          <w:rFonts w:ascii="游明朝" w:eastAsia="游明朝" w:hAnsi="游明朝"/>
          <w:sz w:val="21"/>
          <w:szCs w:val="24"/>
        </w:rPr>
        <w:t>」のキリストの救いへの具体的な信頼なのだ、</w:t>
      </w:r>
      <w:bookmarkStart w:id="0" w:name="_GoBack"/>
      <w:bookmarkEnd w:id="0"/>
      <w:r w:rsidRPr="009851DF">
        <w:rPr>
          <w:rFonts w:ascii="游明朝" w:eastAsia="游明朝" w:hAnsi="游明朝"/>
          <w:sz w:val="21"/>
          <w:szCs w:val="24"/>
        </w:rPr>
        <w:t>と思いました。</w:t>
      </w:r>
      <w:r w:rsidRPr="009851DF">
        <w:rPr>
          <w:rFonts w:ascii="游明朝" w:eastAsia="游明朝" w:hAnsi="游明朝"/>
          <w:sz w:val="21"/>
          <w:szCs w:val="24"/>
        </w:rPr>
        <w:t xml:space="preserve"> </w:t>
      </w:r>
    </w:p>
    <w:p w:rsidR="009851DF" w:rsidRPr="009851DF" w:rsidRDefault="009851DF" w:rsidP="009851DF">
      <w:pPr>
        <w:spacing w:after="0" w:line="0" w:lineRule="atLeast"/>
        <w:ind w:left="-15" w:firstLine="200"/>
        <w:jc w:val="both"/>
        <w:rPr>
          <w:rFonts w:ascii="游明朝" w:eastAsia="游明朝" w:hAnsi="游明朝"/>
          <w:sz w:val="21"/>
          <w:szCs w:val="24"/>
        </w:rPr>
      </w:pPr>
    </w:p>
    <w:p w:rsidR="00246E98" w:rsidRPr="009851DF" w:rsidRDefault="00446A0F" w:rsidP="009851DF">
      <w:pPr>
        <w:spacing w:after="0" w:line="0" w:lineRule="atLeast"/>
        <w:ind w:left="-5" w:firstLineChars="50" w:firstLine="105"/>
        <w:jc w:val="both"/>
        <w:rPr>
          <w:rFonts w:ascii="游明朝" w:eastAsia="游明朝" w:hAnsi="游明朝"/>
          <w:sz w:val="21"/>
          <w:szCs w:val="24"/>
        </w:rPr>
      </w:pPr>
      <w:r w:rsidRPr="009851DF">
        <w:rPr>
          <w:rFonts w:ascii="游明朝" w:eastAsia="游明朝" w:hAnsi="游明朝"/>
          <w:sz w:val="21"/>
          <w:szCs w:val="24"/>
        </w:rPr>
        <w:t xml:space="preserve"> </w:t>
      </w:r>
      <w:r w:rsidRPr="009851DF">
        <w:rPr>
          <w:rFonts w:ascii="游明朝" w:eastAsia="游明朝" w:hAnsi="游明朝"/>
          <w:sz w:val="21"/>
          <w:szCs w:val="24"/>
        </w:rPr>
        <w:t>チューリヒでは、具体的な教派間対話と祈りの機会もありました。私たちは、改革の負の側面である（再）洗礼派の処刑がなされたリマト河畔の現場を訪ね、十年ほど前にスイス改革教会が洗礼派の思いを受け継ぐメソジストやバプテストの代表者を前に謝罪を表明した</w:t>
      </w:r>
      <w:r w:rsidRPr="009851DF">
        <w:rPr>
          <w:rFonts w:ascii="游明朝" w:eastAsia="游明朝" w:hAnsi="游明朝"/>
          <w:sz w:val="21"/>
          <w:szCs w:val="24"/>
        </w:rPr>
        <w:t>場所で、和解と平和を求める祈りの時を持ちました。日本バプテスト連盟の吉高叶代表が、「今は教派を問わず、社会が、私たちが、だれかを排除し断罪している現実がないか。現在の『異端』は誰だろうか」と問われたことが印象的でした。</w:t>
      </w:r>
      <w:r w:rsidRPr="009851DF">
        <w:rPr>
          <w:rFonts w:ascii="游明朝" w:eastAsia="游明朝" w:hAnsi="游明朝"/>
          <w:sz w:val="21"/>
          <w:szCs w:val="24"/>
        </w:rPr>
        <w:t xml:space="preserve"> </w:t>
      </w:r>
    </w:p>
    <w:p w:rsidR="00246E98" w:rsidRPr="00446A0F" w:rsidRDefault="00446A0F" w:rsidP="00446A0F">
      <w:pPr>
        <w:spacing w:after="0" w:line="0" w:lineRule="atLeast"/>
        <w:ind w:left="-5"/>
        <w:jc w:val="both"/>
        <w:rPr>
          <w:rFonts w:ascii="游明朝" w:eastAsia="游明朝" w:hAnsi="游明朝"/>
        </w:rPr>
      </w:pPr>
      <w:r w:rsidRPr="009851DF">
        <w:rPr>
          <w:rFonts w:ascii="游明朝" w:eastAsia="游明朝" w:hAnsi="游明朝"/>
          <w:sz w:val="21"/>
          <w:szCs w:val="24"/>
        </w:rPr>
        <w:t xml:space="preserve"> </w:t>
      </w:r>
      <w:r w:rsidRPr="009851DF">
        <w:rPr>
          <w:rFonts w:ascii="游明朝" w:eastAsia="游明朝" w:hAnsi="游明朝"/>
          <w:sz w:val="21"/>
          <w:szCs w:val="24"/>
        </w:rPr>
        <w:t>最後は、豊かな礼拝体験でした。主日朝には三つの教会に日本人説教者が立てられ、午後には全員アールガウ改革教会に集い、ヨーデル讃美と伝統的式文の統合された聖餐礼拝に与りました。そして礼拝の交わりにこそ、御言葉により絶えず改革される教会の、変わらない拠り所があると実感されました。</w:t>
      </w:r>
      <w:r w:rsidRPr="009851DF">
        <w:rPr>
          <w:rFonts w:ascii="游明朝" w:eastAsia="游明朝" w:hAnsi="游明朝"/>
        </w:rPr>
        <w:t xml:space="preserve"> </w:t>
      </w:r>
    </w:p>
    <w:sectPr w:rsidR="00246E98" w:rsidRPr="00446A0F" w:rsidSect="009851DF">
      <w:pgSz w:w="11908" w:h="16836"/>
      <w:pgMar w:top="720" w:right="720" w:bottom="720" w:left="720" w:header="720" w:footer="720" w:gutter="0"/>
      <w:cols w:num="3" w:space="353"/>
      <w:textDirection w:val="tbRl"/>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DF" w:rsidRDefault="009851DF" w:rsidP="009851DF">
      <w:pPr>
        <w:spacing w:after="0" w:line="240" w:lineRule="auto"/>
      </w:pPr>
      <w:r>
        <w:separator/>
      </w:r>
    </w:p>
  </w:endnote>
  <w:endnote w:type="continuationSeparator" w:id="0">
    <w:p w:rsidR="009851DF" w:rsidRDefault="009851DF" w:rsidP="0098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DF" w:rsidRDefault="009851DF" w:rsidP="009851DF">
      <w:pPr>
        <w:spacing w:after="0" w:line="240" w:lineRule="auto"/>
      </w:pPr>
      <w:r>
        <w:separator/>
      </w:r>
    </w:p>
  </w:footnote>
  <w:footnote w:type="continuationSeparator" w:id="0">
    <w:p w:rsidR="009851DF" w:rsidRDefault="009851DF" w:rsidP="00985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98"/>
    <w:rsid w:val="00246E98"/>
    <w:rsid w:val="00446A0F"/>
    <w:rsid w:val="009851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A403FE3-C519-4790-BD75-DE377D22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312" w:lineRule="auto"/>
      <w:ind w:left="10" w:hanging="10"/>
    </w:pPr>
    <w:rPr>
      <w:rFonts w:ascii="ＭＳ Ｐ明朝" w:eastAsia="ＭＳ Ｐ明朝" w:hAnsi="ＭＳ Ｐ明朝" w:cs="ＭＳ Ｐ明朝"/>
      <w:color w:val="000000"/>
      <w:sz w:val="20"/>
    </w:rPr>
  </w:style>
  <w:style w:type="paragraph" w:styleId="1">
    <w:name w:val="heading 1"/>
    <w:next w:val="a"/>
    <w:link w:val="10"/>
    <w:uiPriority w:val="9"/>
    <w:unhideWhenUsed/>
    <w:qFormat/>
    <w:pPr>
      <w:keepNext/>
      <w:keepLines/>
      <w:spacing w:after="17" w:line="259" w:lineRule="auto"/>
      <w:ind w:left="8"/>
      <w:outlineLvl w:val="0"/>
    </w:pPr>
    <w:rPr>
      <w:rFonts w:ascii="ＭＳ Ｐ明朝" w:eastAsia="ＭＳ Ｐ明朝" w:hAnsi="ＭＳ Ｐ明朝" w:cs="ＭＳ Ｐ明朝"/>
      <w:color w:val="000000"/>
      <w:sz w:val="24"/>
      <w:bdr w:val="single" w:sz="6" w:space="0" w:color="000000"/>
    </w:rPr>
  </w:style>
  <w:style w:type="paragraph" w:styleId="2">
    <w:name w:val="heading 2"/>
    <w:next w:val="a"/>
    <w:link w:val="20"/>
    <w:uiPriority w:val="9"/>
    <w:unhideWhenUsed/>
    <w:qFormat/>
    <w:pPr>
      <w:keepNext/>
      <w:keepLines/>
      <w:spacing w:after="26" w:line="259" w:lineRule="auto"/>
      <w:ind w:left="10" w:hanging="10"/>
      <w:outlineLvl w:val="1"/>
    </w:pPr>
    <w:rPr>
      <w:rFonts w:ascii="ＭＳ Ｐ明朝" w:eastAsia="ＭＳ Ｐ明朝" w:hAnsi="ＭＳ Ｐ明朝" w:cs="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4"/>
    </w:rPr>
  </w:style>
  <w:style w:type="character" w:customStyle="1" w:styleId="10">
    <w:name w:val="見出し 1 (文字)"/>
    <w:link w:val="1"/>
    <w:rPr>
      <w:rFonts w:ascii="ＭＳ Ｐ明朝" w:eastAsia="ＭＳ Ｐ明朝" w:hAnsi="ＭＳ Ｐ明朝" w:cs="ＭＳ Ｐ明朝"/>
      <w:color w:val="000000"/>
      <w:sz w:val="24"/>
      <w:bdr w:val="single" w:sz="6" w:space="0" w:color="000000"/>
    </w:rPr>
  </w:style>
  <w:style w:type="paragraph" w:styleId="a3">
    <w:name w:val="header"/>
    <w:basedOn w:val="a"/>
    <w:link w:val="a4"/>
    <w:uiPriority w:val="99"/>
    <w:unhideWhenUsed/>
    <w:rsid w:val="009851DF"/>
    <w:pPr>
      <w:tabs>
        <w:tab w:val="center" w:pos="4252"/>
        <w:tab w:val="right" w:pos="8504"/>
      </w:tabs>
      <w:snapToGrid w:val="0"/>
    </w:pPr>
  </w:style>
  <w:style w:type="character" w:customStyle="1" w:styleId="a4">
    <w:name w:val="ヘッダー (文字)"/>
    <w:basedOn w:val="a0"/>
    <w:link w:val="a3"/>
    <w:uiPriority w:val="99"/>
    <w:rsid w:val="009851DF"/>
    <w:rPr>
      <w:rFonts w:ascii="ＭＳ Ｐ明朝" w:eastAsia="ＭＳ Ｐ明朝" w:hAnsi="ＭＳ Ｐ明朝" w:cs="ＭＳ Ｐ明朝"/>
      <w:color w:val="000000"/>
      <w:sz w:val="20"/>
    </w:rPr>
  </w:style>
  <w:style w:type="paragraph" w:styleId="a5">
    <w:name w:val="footer"/>
    <w:basedOn w:val="a"/>
    <w:link w:val="a6"/>
    <w:uiPriority w:val="99"/>
    <w:unhideWhenUsed/>
    <w:rsid w:val="009851DF"/>
    <w:pPr>
      <w:tabs>
        <w:tab w:val="center" w:pos="4252"/>
        <w:tab w:val="right" w:pos="8504"/>
      </w:tabs>
      <w:snapToGrid w:val="0"/>
    </w:pPr>
  </w:style>
  <w:style w:type="character" w:customStyle="1" w:styleId="a6">
    <w:name w:val="フッター (文字)"/>
    <w:basedOn w:val="a0"/>
    <w:link w:val="a5"/>
    <w:uiPriority w:val="99"/>
    <w:rsid w:val="009851DF"/>
    <w:rPr>
      <w:rFonts w:ascii="ＭＳ Ｐ明朝" w:eastAsia="ＭＳ Ｐ明朝" w:hAnsi="ＭＳ Ｐ明朝" w:cs="ＭＳ Ｐ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Tamayama Hiroyuki</dc:creator>
  <cp:keywords/>
  <cp:lastModifiedBy>大石 周平</cp:lastModifiedBy>
  <cp:revision>2</cp:revision>
  <dcterms:created xsi:type="dcterms:W3CDTF">2019-06-15T18:55:00Z</dcterms:created>
  <dcterms:modified xsi:type="dcterms:W3CDTF">2019-06-15T18:55:00Z</dcterms:modified>
</cp:coreProperties>
</file>